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3" o:title="Newsprint" type="tile"/>
    </v:background>
  </w:background>
  <w:body>
    <w:p w:rsidR="003E76EB" w:rsidRPr="00C462CC" w:rsidRDefault="00944D68" w:rsidP="006C2AB1">
      <w:pPr>
        <w:jc w:val="center"/>
        <w:rPr>
          <w:color w:val="17365D" w:themeColor="text2" w:themeShade="BF"/>
          <w:sz w:val="44"/>
          <w:szCs w:val="44"/>
        </w:rPr>
      </w:pPr>
      <w:r w:rsidRPr="00C462CC">
        <w:rPr>
          <w:b/>
          <w:color w:val="17365D" w:themeColor="text2" w:themeShade="BF"/>
          <w:sz w:val="44"/>
          <w:szCs w:val="44"/>
        </w:rPr>
        <w:t>Donating to the International Collegiate Business Strategy Competition</w:t>
      </w:r>
    </w:p>
    <w:p w:rsidR="00944D68" w:rsidRPr="00C462CC" w:rsidRDefault="00944D68">
      <w:pPr>
        <w:rPr>
          <w:color w:val="17365D" w:themeColor="text2" w:themeShade="BF"/>
        </w:rPr>
      </w:pPr>
    </w:p>
    <w:p w:rsidR="006C2AB1" w:rsidRPr="000D608A" w:rsidRDefault="006C2AB1" w:rsidP="00FD01B4">
      <w:pPr>
        <w:jc w:val="center"/>
        <w:rPr>
          <w:color w:val="17365D" w:themeColor="text2" w:themeShade="BF"/>
          <w:sz w:val="30"/>
          <w:szCs w:val="30"/>
        </w:rPr>
      </w:pPr>
      <w:r w:rsidRPr="000D608A">
        <w:rPr>
          <w:color w:val="17365D" w:themeColor="text2" w:themeShade="BF"/>
          <w:sz w:val="30"/>
          <w:szCs w:val="30"/>
        </w:rPr>
        <w:t xml:space="preserve">To donate to the ICBSC please </w:t>
      </w:r>
      <w:r w:rsidR="007948DE" w:rsidRPr="000D608A">
        <w:rPr>
          <w:color w:val="17365D" w:themeColor="text2" w:themeShade="BF"/>
          <w:sz w:val="30"/>
          <w:szCs w:val="30"/>
        </w:rPr>
        <w:t>control-</w:t>
      </w:r>
      <w:r w:rsidRPr="000D608A">
        <w:rPr>
          <w:color w:val="17365D" w:themeColor="text2" w:themeShade="BF"/>
          <w:sz w:val="30"/>
          <w:szCs w:val="30"/>
        </w:rPr>
        <w:t>click on the box below</w:t>
      </w:r>
      <w:r w:rsidR="000D608A" w:rsidRPr="000D608A">
        <w:rPr>
          <w:color w:val="17365D" w:themeColor="text2" w:themeShade="BF"/>
          <w:sz w:val="30"/>
          <w:szCs w:val="30"/>
        </w:rPr>
        <w:t xml:space="preserve"> which will take you to the California State University, Long Beach donation website.</w:t>
      </w:r>
    </w:p>
    <w:p w:rsidR="006C2AB1" w:rsidRPr="000D608A" w:rsidRDefault="006C2AB1" w:rsidP="00FD01B4">
      <w:pPr>
        <w:jc w:val="center"/>
        <w:rPr>
          <w:color w:val="17365D" w:themeColor="text2" w:themeShade="BF"/>
          <w:sz w:val="24"/>
          <w:szCs w:val="24"/>
        </w:rPr>
      </w:pPr>
    </w:p>
    <w:p w:rsidR="007D32D2" w:rsidRPr="00FD01B4" w:rsidRDefault="007D32D2">
      <w:pPr>
        <w:rPr>
          <w:color w:val="0F243E" w:themeColor="text2" w:themeShade="80"/>
        </w:rPr>
      </w:pPr>
      <w:r w:rsidRPr="00FD01B4"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00184" wp14:editId="0AD6F0EF">
                <wp:simplePos x="0" y="0"/>
                <wp:positionH relativeFrom="column">
                  <wp:posOffset>2261235</wp:posOffset>
                </wp:positionH>
                <wp:positionV relativeFrom="paragraph">
                  <wp:posOffset>132715</wp:posOffset>
                </wp:positionV>
                <wp:extent cx="129540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B1" w:rsidRPr="007D32D2" w:rsidRDefault="00F9514E" w:rsidP="006C2AB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hyperlink r:id="rId6" w:history="1">
                              <w:r w:rsidR="006C2AB1" w:rsidRPr="007D32D2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hlink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DONATE NOW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00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05pt;margin-top:10.4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">
                <v:textbox style="mso-fit-shape-to-text:t">
                  <w:txbxContent>
                    <w:p w:rsidR="006C2AB1" w:rsidRPr="007D32D2" w:rsidRDefault="000D4A63" w:rsidP="006C2AB1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hyperlink r:id="rId7" w:history="1">
                        <w:r w:rsidR="006C2AB1" w:rsidRPr="007D32D2">
                          <w:rPr>
                            <w:rStyle w:val="Hyperlink"/>
                            <w:b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hlink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DONATE NOW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FD01B4" w:rsidRDefault="007D32D2">
      <w:pPr>
        <w:rPr>
          <w:color w:val="0F243E" w:themeColor="text2" w:themeShade="80"/>
        </w:rPr>
      </w:pPr>
    </w:p>
    <w:p w:rsidR="007D32D2" w:rsidRPr="000D608A" w:rsidRDefault="007D32D2">
      <w:pPr>
        <w:rPr>
          <w:color w:val="0F243E" w:themeColor="text2" w:themeShade="80"/>
        </w:rPr>
      </w:pPr>
    </w:p>
    <w:p w:rsidR="000D608A" w:rsidRPr="000D608A" w:rsidRDefault="007948DE">
      <w:p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 xml:space="preserve">In today’s financial climate of reduced </w:t>
      </w:r>
      <w:r w:rsidR="000D608A" w:rsidRPr="000D608A">
        <w:rPr>
          <w:color w:val="17365D" w:themeColor="text2" w:themeShade="BF"/>
        </w:rPr>
        <w:t xml:space="preserve">support of educational institutions, </w:t>
      </w:r>
      <w:r w:rsidRPr="000D608A">
        <w:rPr>
          <w:color w:val="17365D" w:themeColor="text2" w:themeShade="BF"/>
        </w:rPr>
        <w:t>the longest running, most comprehensive business competition needs fi</w:t>
      </w:r>
      <w:r w:rsidR="000D608A">
        <w:rPr>
          <w:color w:val="17365D" w:themeColor="text2" w:themeShade="BF"/>
        </w:rPr>
        <w:t xml:space="preserve">nancial assistance </w:t>
      </w:r>
      <w:r w:rsidR="000D608A" w:rsidRPr="000D608A">
        <w:rPr>
          <w:color w:val="17365D" w:themeColor="text2" w:themeShade="BF"/>
        </w:rPr>
        <w:t>to assure it continuation.  Participating universities pay registration costs and costs of their own students to travel to the on-site</w:t>
      </w:r>
      <w:r w:rsidR="000D608A">
        <w:rPr>
          <w:color w:val="17365D" w:themeColor="text2" w:themeShade="BF"/>
        </w:rPr>
        <w:t xml:space="preserve"> in April</w:t>
      </w:r>
      <w:r w:rsidR="000D608A" w:rsidRPr="000D608A">
        <w:rPr>
          <w:color w:val="17365D" w:themeColor="text2" w:themeShade="BF"/>
        </w:rPr>
        <w:t>.  These can be substantial.  If you value this competition, we would welcome your contribution to the world’s longest-running, most comprehensive business competition.</w:t>
      </w:r>
    </w:p>
    <w:p w:rsidR="000D608A" w:rsidRPr="000D608A" w:rsidRDefault="000D608A">
      <w:pPr>
        <w:rPr>
          <w:color w:val="17365D" w:themeColor="text2" w:themeShade="BF"/>
        </w:rPr>
      </w:pPr>
    </w:p>
    <w:p w:rsidR="007D32D2" w:rsidRPr="000D608A" w:rsidRDefault="00C462CC">
      <w:p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>All i</w:t>
      </w:r>
      <w:r w:rsidR="007D32D2" w:rsidRPr="000D608A">
        <w:rPr>
          <w:color w:val="17365D" w:themeColor="text2" w:themeShade="BF"/>
        </w:rPr>
        <w:t xml:space="preserve">ndividuals </w:t>
      </w:r>
      <w:r w:rsidR="00FD01B4" w:rsidRPr="000D608A">
        <w:rPr>
          <w:color w:val="17365D" w:themeColor="text2" w:themeShade="BF"/>
        </w:rPr>
        <w:t xml:space="preserve">or companies </w:t>
      </w:r>
      <w:r w:rsidR="000D608A" w:rsidRPr="000D608A">
        <w:rPr>
          <w:color w:val="17365D" w:themeColor="text2" w:themeShade="BF"/>
        </w:rPr>
        <w:t>who contribute more than $100</w:t>
      </w:r>
      <w:r w:rsidR="007948DE" w:rsidRPr="000D608A">
        <w:rPr>
          <w:color w:val="17365D" w:themeColor="text2" w:themeShade="BF"/>
        </w:rPr>
        <w:t xml:space="preserve"> to the ICBSC </w:t>
      </w:r>
      <w:r w:rsidR="00FD01B4" w:rsidRPr="000D608A">
        <w:rPr>
          <w:color w:val="17365D" w:themeColor="text2" w:themeShade="BF"/>
        </w:rPr>
        <w:t xml:space="preserve">will be acknowledged </w:t>
      </w:r>
      <w:r w:rsidR="007D32D2" w:rsidRPr="000D608A">
        <w:rPr>
          <w:color w:val="17365D" w:themeColor="text2" w:themeShade="BF"/>
        </w:rPr>
        <w:t xml:space="preserve">in the </w:t>
      </w:r>
      <w:r w:rsidR="00FD01B4" w:rsidRPr="000D608A">
        <w:rPr>
          <w:color w:val="17365D" w:themeColor="text2" w:themeShade="BF"/>
        </w:rPr>
        <w:t>201</w:t>
      </w:r>
      <w:r w:rsidR="000D608A" w:rsidRPr="000D608A">
        <w:rPr>
          <w:color w:val="17365D" w:themeColor="text2" w:themeShade="BF"/>
        </w:rPr>
        <w:t>4</w:t>
      </w:r>
      <w:r w:rsidR="00FD01B4" w:rsidRPr="000D608A">
        <w:rPr>
          <w:color w:val="17365D" w:themeColor="text2" w:themeShade="BF"/>
        </w:rPr>
        <w:t xml:space="preserve"> International Collegiate Business Strategy C</w:t>
      </w:r>
      <w:r w:rsidR="007D32D2" w:rsidRPr="000D608A">
        <w:rPr>
          <w:color w:val="17365D" w:themeColor="text2" w:themeShade="BF"/>
        </w:rPr>
        <w:t>ompetition program.</w:t>
      </w:r>
      <w:r w:rsidR="00045AE6" w:rsidRPr="000D608A">
        <w:rPr>
          <w:color w:val="17365D" w:themeColor="text2" w:themeShade="BF"/>
        </w:rPr>
        <w:t xml:space="preserve">  Former ICBSC participants should let us know in the comments area when making a contribution.  </w:t>
      </w:r>
    </w:p>
    <w:p w:rsidR="007D32D2" w:rsidRPr="000D608A" w:rsidRDefault="007D32D2">
      <w:pPr>
        <w:rPr>
          <w:color w:val="17365D" w:themeColor="text2" w:themeShade="BF"/>
        </w:rPr>
      </w:pPr>
    </w:p>
    <w:p w:rsidR="00DB3D02" w:rsidRPr="000D608A" w:rsidRDefault="00DB3D02">
      <w:pPr>
        <w:rPr>
          <w:b/>
          <w:color w:val="17365D" w:themeColor="text2" w:themeShade="BF"/>
        </w:rPr>
      </w:pPr>
      <w:r w:rsidRPr="000D608A">
        <w:rPr>
          <w:b/>
          <w:color w:val="17365D" w:themeColor="text2" w:themeShade="BF"/>
        </w:rPr>
        <w:t>Additional Sponsorship Levels</w:t>
      </w:r>
    </w:p>
    <w:p w:rsidR="007A7665" w:rsidRPr="000D608A" w:rsidRDefault="00DB3D02">
      <w:p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>All of the following sponsorships will receive</w:t>
      </w:r>
      <w:r w:rsidR="007A7665" w:rsidRPr="000D608A">
        <w:rPr>
          <w:color w:val="17365D" w:themeColor="text2" w:themeShade="BF"/>
        </w:rPr>
        <w:t>:</w:t>
      </w:r>
    </w:p>
    <w:p w:rsidR="007A7665" w:rsidRDefault="007A7665" w:rsidP="007A7665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0D608A">
        <w:rPr>
          <w:color w:val="17365D" w:themeColor="text2" w:themeShade="BF"/>
        </w:rPr>
        <w:t xml:space="preserve">Advertising </w:t>
      </w:r>
      <w:proofErr w:type="gramStart"/>
      <w:r w:rsidRPr="000D608A">
        <w:rPr>
          <w:color w:val="17365D" w:themeColor="text2" w:themeShade="BF"/>
        </w:rPr>
        <w:t xml:space="preserve">-- </w:t>
      </w:r>
      <w:r w:rsidR="00DB3D02" w:rsidRPr="000D608A">
        <w:rPr>
          <w:color w:val="17365D" w:themeColor="text2" w:themeShade="BF"/>
        </w:rPr>
        <w:t xml:space="preserve"> 2</w:t>
      </w:r>
      <w:proofErr w:type="gramEnd"/>
      <w:r w:rsidR="00DB3D02" w:rsidRPr="000D608A">
        <w:rPr>
          <w:color w:val="17365D" w:themeColor="text2" w:themeShade="BF"/>
        </w:rPr>
        <w:t>” X 3-1/2” (business card</w:t>
      </w:r>
      <w:r w:rsidR="007A427B" w:rsidRPr="000D608A">
        <w:rPr>
          <w:color w:val="17365D" w:themeColor="text2" w:themeShade="BF"/>
        </w:rPr>
        <w:t xml:space="preserve">) advertising space in the </w:t>
      </w:r>
      <w:r w:rsidR="00F9514E">
        <w:rPr>
          <w:color w:val="17365D" w:themeColor="text2" w:themeShade="BF"/>
        </w:rPr>
        <w:t>2018</w:t>
      </w:r>
      <w:r w:rsidRPr="000D608A">
        <w:rPr>
          <w:color w:val="17365D" w:themeColor="text2" w:themeShade="BF"/>
        </w:rPr>
        <w:t xml:space="preserve"> </w:t>
      </w:r>
      <w:r w:rsidR="007A427B" w:rsidRPr="000D608A">
        <w:rPr>
          <w:color w:val="17365D" w:themeColor="text2" w:themeShade="BF"/>
        </w:rPr>
        <w:t>Competition</w:t>
      </w:r>
      <w:r w:rsidR="00FD01B4" w:rsidRPr="000D608A">
        <w:rPr>
          <w:color w:val="17365D" w:themeColor="text2" w:themeShade="BF"/>
        </w:rPr>
        <w:t xml:space="preserve"> program</w:t>
      </w:r>
    </w:p>
    <w:p w:rsidR="009C508F" w:rsidRPr="000D608A" w:rsidRDefault="009C508F" w:rsidP="007A7665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Acknowledgment on the ICBSC website.</w:t>
      </w:r>
    </w:p>
    <w:p w:rsidR="007D32D2" w:rsidRPr="000D608A" w:rsidRDefault="007A427B" w:rsidP="00DB3D02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 xml:space="preserve">Bronze-level Sponsors -- </w:t>
      </w:r>
      <w:r w:rsidR="00DB3D02" w:rsidRPr="000D608A">
        <w:rPr>
          <w:b/>
          <w:color w:val="17365D" w:themeColor="text2" w:themeShade="BF"/>
          <w:u w:val="single"/>
        </w:rPr>
        <w:t>$</w:t>
      </w:r>
      <w:r w:rsidR="007D32D2" w:rsidRPr="000D608A">
        <w:rPr>
          <w:b/>
          <w:color w:val="17365D" w:themeColor="text2" w:themeShade="BF"/>
          <w:u w:val="single"/>
        </w:rPr>
        <w:t>2500</w:t>
      </w:r>
      <w:r w:rsidRPr="000D608A">
        <w:rPr>
          <w:b/>
          <w:color w:val="17365D" w:themeColor="text2" w:themeShade="BF"/>
          <w:u w:val="single"/>
        </w:rPr>
        <w:t>:</w:t>
      </w:r>
      <w:r w:rsidRPr="000D608A">
        <w:rPr>
          <w:b/>
          <w:color w:val="17365D" w:themeColor="text2" w:themeShade="BF"/>
        </w:rPr>
        <w:t xml:space="preserve"> </w:t>
      </w:r>
      <w:r w:rsidRPr="000D608A">
        <w:rPr>
          <w:color w:val="17365D" w:themeColor="text2" w:themeShade="BF"/>
        </w:rPr>
        <w:t xml:space="preserve">  W</w:t>
      </w:r>
      <w:r w:rsidR="007D32D2" w:rsidRPr="000D608A">
        <w:rPr>
          <w:color w:val="17365D" w:themeColor="text2" w:themeShade="BF"/>
        </w:rPr>
        <w:t>ill receive 2” X 3-1/2” (business card) advertising space in</w:t>
      </w:r>
      <w:r w:rsidRPr="000D608A">
        <w:rPr>
          <w:color w:val="17365D" w:themeColor="text2" w:themeShade="BF"/>
        </w:rPr>
        <w:t xml:space="preserve"> the Awards Banquet</w:t>
      </w:r>
      <w:r w:rsidR="00DB3D02" w:rsidRPr="000D608A">
        <w:rPr>
          <w:color w:val="17365D" w:themeColor="text2" w:themeShade="BF"/>
        </w:rPr>
        <w:t xml:space="preserve"> Program</w:t>
      </w:r>
      <w:r w:rsidR="007D32D2" w:rsidRPr="000D608A">
        <w:rPr>
          <w:color w:val="17365D" w:themeColor="text2" w:themeShade="BF"/>
        </w:rPr>
        <w:t xml:space="preserve"> </w:t>
      </w:r>
      <w:r w:rsidRPr="000D608A">
        <w:rPr>
          <w:color w:val="17365D" w:themeColor="text2" w:themeShade="BF"/>
        </w:rPr>
        <w:t>in addition to the Competition Program</w:t>
      </w:r>
    </w:p>
    <w:p w:rsidR="00DB3D02" w:rsidRPr="000D608A" w:rsidRDefault="00DB3D02" w:rsidP="00DB3D02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Silver-</w:t>
      </w:r>
      <w:r w:rsidR="007A427B" w:rsidRPr="000D608A">
        <w:rPr>
          <w:b/>
          <w:color w:val="17365D" w:themeColor="text2" w:themeShade="BF"/>
          <w:u w:val="single"/>
        </w:rPr>
        <w:t xml:space="preserve">level Sponsors -- </w:t>
      </w:r>
      <w:r w:rsidRPr="000D608A">
        <w:rPr>
          <w:b/>
          <w:color w:val="17365D" w:themeColor="text2" w:themeShade="BF"/>
          <w:u w:val="single"/>
        </w:rPr>
        <w:t>$5000</w:t>
      </w:r>
      <w:r w:rsidR="007A427B" w:rsidRPr="000D608A">
        <w:rPr>
          <w:b/>
          <w:color w:val="17365D" w:themeColor="text2" w:themeShade="BF"/>
          <w:u w:val="single"/>
        </w:rPr>
        <w:t xml:space="preserve">:  </w:t>
      </w:r>
      <w:r w:rsidR="007A427B" w:rsidRPr="000D608A">
        <w:rPr>
          <w:color w:val="17365D" w:themeColor="text2" w:themeShade="BF"/>
        </w:rPr>
        <w:t>W</w:t>
      </w:r>
      <w:r w:rsidRPr="000D608A">
        <w:rPr>
          <w:color w:val="17365D" w:themeColor="text2" w:themeShade="BF"/>
        </w:rPr>
        <w:t>ill receive ¼ page advertising space in the Competitio</w:t>
      </w:r>
      <w:r w:rsidR="007A427B" w:rsidRPr="000D608A">
        <w:rPr>
          <w:color w:val="17365D" w:themeColor="text2" w:themeShade="BF"/>
        </w:rPr>
        <w:t>n Program and 2” X 3-1/2” (business card) advertising space in the Awards Banquet Program.</w:t>
      </w:r>
    </w:p>
    <w:p w:rsidR="007A427B" w:rsidRPr="000D608A" w:rsidRDefault="007A427B" w:rsidP="007A427B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Gold-level Sponsors -- $10,000</w:t>
      </w:r>
      <w:r w:rsidRPr="000D608A">
        <w:rPr>
          <w:color w:val="17365D" w:themeColor="text2" w:themeShade="BF"/>
        </w:rPr>
        <w:t>: Will receive ½ page advertising space in the Competition Program and 2” X 3-1/2” (business card) advertising space in the Awards Banquet Program.</w:t>
      </w:r>
    </w:p>
    <w:p w:rsidR="007A427B" w:rsidRPr="000D608A" w:rsidRDefault="007A427B" w:rsidP="007A427B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Platinum-level Sponsors -- $15,000:</w:t>
      </w:r>
      <w:r w:rsidRPr="000D608A">
        <w:rPr>
          <w:color w:val="17365D" w:themeColor="text2" w:themeShade="BF"/>
        </w:rPr>
        <w:t xml:space="preserve">   Will receive ½ page advertising space in the Competition Program and ½ page advertising space in the Awards Banquet Prog</w:t>
      </w:r>
      <w:r w:rsidR="00C462CC" w:rsidRPr="000D608A">
        <w:rPr>
          <w:color w:val="17365D" w:themeColor="text2" w:themeShade="BF"/>
        </w:rPr>
        <w:t>r</w:t>
      </w:r>
      <w:r w:rsidRPr="000D608A">
        <w:rPr>
          <w:color w:val="17365D" w:themeColor="text2" w:themeShade="BF"/>
        </w:rPr>
        <w:t>am</w:t>
      </w:r>
    </w:p>
    <w:p w:rsidR="007A427B" w:rsidRDefault="00C462CC" w:rsidP="00045AE6">
      <w:pPr>
        <w:ind w:left="720" w:hanging="720"/>
        <w:rPr>
          <w:color w:val="17365D" w:themeColor="text2" w:themeShade="BF"/>
        </w:rPr>
      </w:pPr>
      <w:r w:rsidRPr="000D608A">
        <w:rPr>
          <w:b/>
          <w:color w:val="17365D" w:themeColor="text2" w:themeShade="BF"/>
          <w:u w:val="single"/>
        </w:rPr>
        <w:t>Diamond-level Sponsors -- $25,000</w:t>
      </w:r>
      <w:r w:rsidRPr="000D608A">
        <w:rPr>
          <w:color w:val="17365D" w:themeColor="text2" w:themeShade="BF"/>
        </w:rPr>
        <w:t xml:space="preserve">.  Will receive full page advertising space in the Competition Program and ½ page advertising space in the Awards Banquet Program.  Will also be listed on the home page of the Competition website as a Sponsor of the Competition. </w:t>
      </w:r>
      <w:r w:rsidR="00045AE6" w:rsidRPr="000D608A">
        <w:rPr>
          <w:color w:val="17365D" w:themeColor="text2" w:themeShade="BF"/>
        </w:rPr>
        <w:t xml:space="preserve">  Please send an email to </w:t>
      </w:r>
      <w:hyperlink r:id="rId8" w:history="1">
        <w:r w:rsidR="000D4A63" w:rsidRPr="00754CA5">
          <w:rPr>
            <w:rStyle w:val="Hyperlink"/>
            <w:b/>
          </w:rPr>
          <w:t>Richard.okumoto@csulb.edu</w:t>
        </w:r>
      </w:hyperlink>
      <w:r w:rsidR="00045AE6" w:rsidRPr="000D608A">
        <w:rPr>
          <w:color w:val="17365D" w:themeColor="text2" w:themeShade="BF"/>
        </w:rPr>
        <w:t xml:space="preserve"> or </w:t>
      </w:r>
      <w:hyperlink r:id="rId9" w:history="1">
        <w:r w:rsidR="00045AE6" w:rsidRPr="000D608A">
          <w:rPr>
            <w:rStyle w:val="Hyperlink"/>
            <w:b/>
            <w:color w:val="0000BF" w:themeColor="hyperlink" w:themeShade="BF"/>
          </w:rPr>
          <w:t>Ryan.mckinney@csulb.edu</w:t>
        </w:r>
      </w:hyperlink>
      <w:r w:rsidR="00045AE6" w:rsidRPr="000D608A">
        <w:rPr>
          <w:color w:val="17365D" w:themeColor="text2" w:themeShade="BF"/>
        </w:rPr>
        <w:t xml:space="preserve"> </w:t>
      </w:r>
      <w:r w:rsidR="00EF6B09" w:rsidRPr="000D608A">
        <w:rPr>
          <w:color w:val="17365D" w:themeColor="text2" w:themeShade="BF"/>
        </w:rPr>
        <w:t xml:space="preserve">so that we can recognize you as a sponsor </w:t>
      </w:r>
      <w:r w:rsidR="00045AE6" w:rsidRPr="000D608A">
        <w:rPr>
          <w:color w:val="17365D" w:themeColor="text2" w:themeShade="BF"/>
        </w:rPr>
        <w:t>on the website</w:t>
      </w:r>
      <w:r w:rsidR="00EF6B09" w:rsidRPr="000D608A">
        <w:rPr>
          <w:color w:val="17365D" w:themeColor="text2" w:themeShade="BF"/>
        </w:rPr>
        <w:t xml:space="preserve"> home page</w:t>
      </w:r>
      <w:r w:rsidR="00045AE6" w:rsidRPr="000D608A">
        <w:rPr>
          <w:color w:val="17365D" w:themeColor="text2" w:themeShade="BF"/>
        </w:rPr>
        <w:t>.</w:t>
      </w:r>
    </w:p>
    <w:p w:rsidR="000D608A" w:rsidRDefault="000D608A" w:rsidP="00045AE6">
      <w:pPr>
        <w:ind w:left="720" w:hanging="720"/>
        <w:rPr>
          <w:color w:val="17365D" w:themeColor="text2" w:themeShade="BF"/>
        </w:rPr>
      </w:pPr>
    </w:p>
    <w:p w:rsidR="000D608A" w:rsidRDefault="000D608A" w:rsidP="00045AE6">
      <w:pPr>
        <w:ind w:left="720" w:hanging="720"/>
      </w:pPr>
    </w:p>
    <w:p w:rsidR="000D608A" w:rsidRPr="000D608A" w:rsidRDefault="000D608A" w:rsidP="000D608A">
      <w:pPr>
        <w:ind w:left="720" w:hanging="720"/>
        <w:jc w:val="center"/>
        <w:rPr>
          <w:b/>
          <w:color w:val="17365D" w:themeColor="text2" w:themeShade="BF"/>
          <w:sz w:val="36"/>
          <w:szCs w:val="36"/>
        </w:rPr>
      </w:pPr>
      <w:r w:rsidRPr="000D608A">
        <w:rPr>
          <w:b/>
          <w:sz w:val="36"/>
          <w:szCs w:val="36"/>
        </w:rPr>
        <w:t>THANK YOU FOR SUPPO</w:t>
      </w:r>
      <w:bookmarkStart w:id="0" w:name="_GoBack"/>
      <w:bookmarkEnd w:id="0"/>
      <w:r w:rsidRPr="000D608A">
        <w:rPr>
          <w:b/>
          <w:sz w:val="36"/>
          <w:szCs w:val="36"/>
        </w:rPr>
        <w:t>RTING THE ICBSC</w:t>
      </w:r>
    </w:p>
    <w:sectPr w:rsidR="000D608A" w:rsidRPr="000D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68F"/>
    <w:multiLevelType w:val="hybridMultilevel"/>
    <w:tmpl w:val="7EBC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68"/>
    <w:rsid w:val="00045AE6"/>
    <w:rsid w:val="000D4A63"/>
    <w:rsid w:val="000D608A"/>
    <w:rsid w:val="003E76EB"/>
    <w:rsid w:val="006C2AB1"/>
    <w:rsid w:val="007948DE"/>
    <w:rsid w:val="007A427B"/>
    <w:rsid w:val="007A7665"/>
    <w:rsid w:val="007D32D2"/>
    <w:rsid w:val="00944D68"/>
    <w:rsid w:val="009C508F"/>
    <w:rsid w:val="00C462CC"/>
    <w:rsid w:val="00DB3D02"/>
    <w:rsid w:val="00EF6B09"/>
    <w:rsid w:val="00F9514E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F7FB"/>
  <w15:docId w15:val="{1F0D1902-B469-4C9E-B4AE-DD47C091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2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okumoto@csulb.ed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giveto.csulb.edu/?fund=CBA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veto.csulb.edu/?fund=CBA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n.mckinney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Lohman</dc:creator>
  <cp:lastModifiedBy>Richard Okumoto</cp:lastModifiedBy>
  <cp:revision>3</cp:revision>
  <cp:lastPrinted>2012-05-19T22:01:00Z</cp:lastPrinted>
  <dcterms:created xsi:type="dcterms:W3CDTF">2016-09-09T01:22:00Z</dcterms:created>
  <dcterms:modified xsi:type="dcterms:W3CDTF">2017-07-27T00:26:00Z</dcterms:modified>
</cp:coreProperties>
</file>